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dbff61b93ba0c30e024db6c049a551811b3d9"/>
    <w:p>
      <w:pPr>
        <w:pStyle w:val="Heading3"/>
      </w:pPr>
      <w:r>
        <w:t xml:space="preserve">С 1 марта 2025 года вступят в силу новые требования к аптечке первой помощи для работников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Указанные требования отражены в приказе Минтруда России от 09.08.2024 № 398н. Аптечка для оказания работниками первой помощи пострадавшим с применением медицинских изделий комплектуется определёнными медицинскими изделиями, указанными в требованиях к приказу Минтруда России от 09.08.2024.</w:t>
      </w:r>
    </w:p>
    <w:p>
      <w:pPr>
        <w:pStyle w:val="BodyText"/>
      </w:pPr>
      <w:r>
        <w:t xml:space="preserve">Определили, как размещать, хранить и использовать аптечки для оказания первой помощи персоналу. Пока действуют только требования к их комплектации.</w:t>
      </w:r>
      <w:r>
        <w:br/>
      </w:r>
      <w:r>
        <w:t xml:space="preserve">Среди прочего закрепили положение о том, что количество аптечек, а также мест для их размещения и хранения работодатель определяет, в частности, исходя из среднесписочной численности организации. При этом, надо учесть мнение первичной профсоюзной организации или иного представительного органа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http://vnukovo.mos.ru/bezopasnost/prokuror-razyasnyaet/detail/13059939.html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2025-07-25T20:08:19Z</dcterms:created>
  <dcterms:modified xsi:type="dcterms:W3CDTF">2025-07-25T20:08:19Z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