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226256bc4b46adc934f7d26ba3e3697295367"/>
    <w:p>
      <w:pPr>
        <w:pStyle w:val="Heading3"/>
      </w:pPr>
      <w:r>
        <w:t xml:space="preserve">С 1 сентября 2025 года устанавливается административная ответственность за продажу несовершеннолетним потенциально опасных газосодержащих товаров бытового назначения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Федеральным законом от 03.02.2025 № 2-ФЗ «О внесении изменений в статью 14.53 Кодекса Российской Федерации об административных правонарушениях» установлена административная ответственность за продажу несовершеннолетним потенциально опасных газосодержащих товаров бытового назначения.</w:t>
      </w:r>
    </w:p>
    <w:p>
      <w:pPr>
        <w:pStyle w:val="BodyText"/>
      </w:pPr>
      <w:r>
        <w:t xml:space="preserve">Перечень потенциально опасных газосодержащих товаров бытового назначения и порядок его формирования устанавливаются Правительством Российской Федерации.</w:t>
      </w:r>
    </w:p>
    <w:p>
      <w:pPr>
        <w:pStyle w:val="BodyText"/>
      </w:pPr>
      <w:r>
        <w:t xml:space="preserve">За совершение правонарушения по ст. 14.53 Кодекса Российской Федерации об административных правонарушениях предусмотрено наложение административного штрафа на граждан в размере от двухсот тысяч до трехсот тысяч рублей; на должностных лиц - от пятисот тысяч до семисот тысяч рублей; на юридических лиц - от одного миллиона пятисот тысяч до двух миллионов рублей.</w:t>
      </w:r>
    </w:p>
    <w:p>
      <w:pPr>
        <w:pStyle w:val="BodyText"/>
      </w:pPr>
      <w:r>
        <w:t xml:space="preserve">Федеральный закон вступает в силу с 1 сентября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http://vnukovo.mos.ru/bezopasnost/prokuror-razyasnyaet/detail/13060147.html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Внуково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601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nukovo.mos.ru" TargetMode="External" /><Relationship Type="http://schemas.openxmlformats.org/officeDocument/2006/relationships/hyperlink" Id="rId20" Target="http://vnukovo.mos.ru/bezopasnost/prokuror-razyasnyaet/detail/130601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2025-06-26T00:06:41Z</dcterms:created>
  <dcterms:modified xsi:type="dcterms:W3CDTF">2025-06-26T00:06:41Z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