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988a9f8a3bbd140eeebda2625126f3be777193"/>
    <w:p>
      <w:pPr>
        <w:pStyle w:val="Heading3"/>
      </w:pPr>
      <w:r>
        <w:t xml:space="preserve">Информация о получении платежных документов и оплаты взносов на капитальный ремонт</w:t>
      </w:r>
    </w:p>
    <w:p>
      <w:pPr>
        <w:pStyle w:val="FirstParagraph"/>
      </w:pPr>
      <w:r>
        <w:t xml:space="preserve">20.03.2024</w:t>
      </w:r>
    </w:p>
    <w:p>
      <w:pPr>
        <w:pStyle w:val="BodyText"/>
      </w:pPr>
      <w:r>
        <w:drawing>
          <wp:inline>
            <wp:extent cx="5334000" cy="75651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nukovo.mos.ru/www/upload/medialibrary/f39/e4la8zpv8no7br3pt2zqbyfhagivbl98/eoq4d3nuhfu2aavk4z0wsv6ux72f6ga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5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http://vnukovo.mos.ru/zhilishchno-kommunalnoe-khozyaystvo-i-blagoustroystvo/poleznaya-informatsiya/detail/12260206.html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Внуково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vnukovo.mos.ru" TargetMode="External" /><Relationship Type="http://schemas.openxmlformats.org/officeDocument/2006/relationships/hyperlink" Id="rId23" Target="http://vnukovo.mos.ru/zhilishchno-kommunalnoe-khozyaystvo-i-blagoustroystvo/poleznaya-informatsiya/detail/122602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nukovo.mos.ru" TargetMode="External" /><Relationship Type="http://schemas.openxmlformats.org/officeDocument/2006/relationships/hyperlink" Id="rId23" Target="http://vnukovo.mos.ru/zhilishchno-kommunalnoe-khozyaystvo-i-blagoustroystvo/poleznaya-informatsiya/detail/122602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2025-07-14T07:44:06Z</dcterms:created>
  <dcterms:modified xsi:type="dcterms:W3CDTF">2025-07-14T07:44:06Z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